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2B" w:rsidRPr="00E319B6" w:rsidRDefault="00EB5D2B" w:rsidP="00EB5D2B">
      <w:pPr>
        <w:pStyle w:val="a3"/>
        <w:ind w:firstLine="142"/>
        <w:rPr>
          <w:rFonts w:ascii="Times New Roman" w:hAnsi="Times New Roman"/>
          <w:sz w:val="28"/>
          <w:szCs w:val="28"/>
        </w:rPr>
      </w:pPr>
      <w:proofErr w:type="gramStart"/>
      <w:r w:rsidRPr="00E319B6">
        <w:rPr>
          <w:rFonts w:ascii="Times New Roman" w:hAnsi="Times New Roman"/>
          <w:b/>
          <w:i/>
          <w:sz w:val="28"/>
          <w:szCs w:val="28"/>
        </w:rPr>
        <w:t>Синонимы</w:t>
      </w:r>
      <w:r w:rsidRPr="00E319B6">
        <w:rPr>
          <w:rFonts w:ascii="Times New Roman" w:hAnsi="Times New Roman"/>
          <w:sz w:val="28"/>
          <w:szCs w:val="28"/>
        </w:rPr>
        <w:t xml:space="preserve"> – это слова, различные по звучанию и написанию, но имеющие одинаковое или очень близкое лексическое значение, например: </w:t>
      </w:r>
      <w:r w:rsidRPr="00E319B6">
        <w:rPr>
          <w:rFonts w:ascii="Times New Roman" w:hAnsi="Times New Roman"/>
          <w:b/>
          <w:i/>
          <w:sz w:val="28"/>
          <w:szCs w:val="28"/>
        </w:rPr>
        <w:t>наездник – всадник, кавалерия – конница, бояться – робеть.</w:t>
      </w:r>
      <w:proofErr w:type="gramEnd"/>
    </w:p>
    <w:p w:rsidR="00EB5D2B" w:rsidRPr="00E319B6" w:rsidRDefault="00EB5D2B" w:rsidP="00EB5D2B">
      <w:pPr>
        <w:pStyle w:val="a3"/>
        <w:ind w:firstLine="142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b/>
          <w:sz w:val="28"/>
          <w:szCs w:val="28"/>
        </w:rPr>
        <w:t>Синонимы</w:t>
      </w:r>
      <w:r w:rsidRPr="00E319B6">
        <w:rPr>
          <w:rFonts w:ascii="Times New Roman" w:hAnsi="Times New Roman"/>
          <w:sz w:val="28"/>
          <w:szCs w:val="28"/>
        </w:rPr>
        <w:t xml:space="preserve">, как правило, принадлежат к одной и той же части речи. </w:t>
      </w:r>
    </w:p>
    <w:p w:rsidR="00EB5D2B" w:rsidRPr="00E319B6" w:rsidRDefault="00EB5D2B" w:rsidP="00EB5D2B">
      <w:pPr>
        <w:pStyle w:val="a3"/>
        <w:ind w:firstLine="142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sz w:val="28"/>
          <w:szCs w:val="28"/>
        </w:rPr>
        <w:t>Синонимы, имея одинаковые лексические значения, чаще всего отличаются друг от друга смысловыми оттенками. Они делают нашу речь ярче, богаче, насыщеннее.</w:t>
      </w:r>
    </w:p>
    <w:p w:rsidR="00EB5D2B" w:rsidRPr="00E319B6" w:rsidRDefault="00EB5D2B" w:rsidP="00EB5D2B">
      <w:pPr>
        <w:pStyle w:val="a3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sz w:val="28"/>
          <w:szCs w:val="28"/>
        </w:rPr>
        <w:t>Различают синонимы лексические, словообразовательные, синтаксические и стилистические.</w:t>
      </w:r>
    </w:p>
    <w:p w:rsidR="00EB5D2B" w:rsidRDefault="00EB5D2B" w:rsidP="00EB5D2B">
      <w:pPr>
        <w:pStyle w:val="a3"/>
        <w:ind w:firstLine="142"/>
        <w:rPr>
          <w:rFonts w:ascii="Times New Roman" w:hAnsi="Times New Roman"/>
          <w:b/>
          <w:i/>
          <w:sz w:val="28"/>
          <w:szCs w:val="28"/>
        </w:rPr>
      </w:pPr>
    </w:p>
    <w:p w:rsidR="00EB5D2B" w:rsidRDefault="00EB5D2B" w:rsidP="00EB5D2B">
      <w:pPr>
        <w:pStyle w:val="a3"/>
        <w:ind w:firstLine="142"/>
        <w:rPr>
          <w:rFonts w:ascii="Times New Roman" w:hAnsi="Times New Roman"/>
          <w:b/>
          <w:i/>
          <w:sz w:val="28"/>
          <w:szCs w:val="28"/>
        </w:rPr>
      </w:pPr>
    </w:p>
    <w:p w:rsidR="00EB5D2B" w:rsidRPr="00E319B6" w:rsidRDefault="00EB5D2B" w:rsidP="00EB5D2B">
      <w:pPr>
        <w:pStyle w:val="a3"/>
        <w:ind w:firstLine="142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E319B6">
        <w:rPr>
          <w:rFonts w:ascii="Times New Roman" w:hAnsi="Times New Roman"/>
          <w:b/>
          <w:i/>
          <w:sz w:val="28"/>
          <w:szCs w:val="28"/>
        </w:rPr>
        <w:t>Антонимы</w:t>
      </w:r>
      <w:r w:rsidRPr="00E319B6">
        <w:rPr>
          <w:rFonts w:ascii="Times New Roman" w:hAnsi="Times New Roman"/>
          <w:sz w:val="28"/>
          <w:szCs w:val="28"/>
        </w:rPr>
        <w:t xml:space="preserve"> – это слова,  противоположные по своему  лексическому значению, например</w:t>
      </w:r>
      <w:r w:rsidRPr="00E319B6">
        <w:rPr>
          <w:rFonts w:ascii="Times New Roman" w:hAnsi="Times New Roman"/>
          <w:i/>
          <w:sz w:val="28"/>
          <w:szCs w:val="28"/>
        </w:rPr>
        <w:t xml:space="preserve">: </w:t>
      </w:r>
      <w:r w:rsidRPr="00E319B6">
        <w:rPr>
          <w:rFonts w:ascii="Times New Roman" w:hAnsi="Times New Roman"/>
          <w:b/>
          <w:i/>
          <w:sz w:val="28"/>
          <w:szCs w:val="28"/>
        </w:rPr>
        <w:t>ангел – демон, грешный – праведный, молчать – говорить.</w:t>
      </w:r>
      <w:proofErr w:type="gramEnd"/>
    </w:p>
    <w:p w:rsidR="00EB5D2B" w:rsidRPr="00E319B6" w:rsidRDefault="00EB5D2B" w:rsidP="00EB5D2B">
      <w:pPr>
        <w:pStyle w:val="a3"/>
        <w:ind w:firstLine="142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sz w:val="28"/>
          <w:szCs w:val="28"/>
        </w:rPr>
        <w:t>Антонимы используются как яркое изобразительное средство для противопоставления явлений,  для создания контраста.</w:t>
      </w:r>
    </w:p>
    <w:p w:rsidR="00EB5D2B" w:rsidRPr="00E319B6" w:rsidRDefault="00EB5D2B" w:rsidP="00EB5D2B">
      <w:pPr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sz w:val="28"/>
          <w:szCs w:val="28"/>
        </w:rPr>
        <w:t>Стилистическая роль антонимов – быть лексическим средством выражения антитезы (противопоставление усиливает эмоциональность речи и способствует раскрытию противоречивой сущности предметов, о которых говорится в тексте)</w:t>
      </w:r>
    </w:p>
    <w:p w:rsidR="00EB5D2B" w:rsidRPr="00E319B6" w:rsidRDefault="00EB5D2B" w:rsidP="00EB5D2B">
      <w:pPr>
        <w:pStyle w:val="a3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b/>
          <w:i/>
          <w:sz w:val="28"/>
          <w:szCs w:val="28"/>
        </w:rPr>
        <w:t>Омонимами</w:t>
      </w:r>
      <w:r w:rsidRPr="00E319B6">
        <w:rPr>
          <w:rFonts w:ascii="Times New Roman" w:hAnsi="Times New Roman"/>
          <w:sz w:val="28"/>
          <w:szCs w:val="28"/>
        </w:rPr>
        <w:t xml:space="preserve"> называются слова, которые произносятся и пишутся одинаково, но имеют разные, не связанные друг с другом лексические значения, например: </w:t>
      </w:r>
    </w:p>
    <w:p w:rsidR="00EB5D2B" w:rsidRPr="00E319B6" w:rsidRDefault="00EB5D2B" w:rsidP="00EB5D2B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b/>
          <w:i/>
          <w:sz w:val="28"/>
          <w:szCs w:val="28"/>
        </w:rPr>
        <w:t xml:space="preserve">Около лавки у прилавка стояла лавка. </w:t>
      </w:r>
      <w:r w:rsidRPr="00E319B6">
        <w:rPr>
          <w:rFonts w:ascii="Times New Roman" w:hAnsi="Times New Roman"/>
          <w:sz w:val="28"/>
          <w:szCs w:val="28"/>
        </w:rPr>
        <w:t xml:space="preserve">     </w:t>
      </w:r>
    </w:p>
    <w:p w:rsidR="00EB5D2B" w:rsidRPr="00E319B6" w:rsidRDefault="00EB5D2B" w:rsidP="00EB5D2B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sz w:val="28"/>
          <w:szCs w:val="28"/>
        </w:rPr>
        <w:t xml:space="preserve">Различаются омонимы </w:t>
      </w:r>
      <w:r w:rsidRPr="00E319B6">
        <w:rPr>
          <w:rFonts w:ascii="Times New Roman" w:hAnsi="Times New Roman"/>
          <w:b/>
          <w:i/>
          <w:sz w:val="28"/>
          <w:szCs w:val="28"/>
        </w:rPr>
        <w:t>полные</w:t>
      </w:r>
      <w:r w:rsidRPr="00E319B6">
        <w:rPr>
          <w:rFonts w:ascii="Times New Roman" w:hAnsi="Times New Roman"/>
          <w:sz w:val="28"/>
          <w:szCs w:val="28"/>
        </w:rPr>
        <w:t xml:space="preserve"> и </w:t>
      </w:r>
      <w:r w:rsidRPr="00E319B6">
        <w:rPr>
          <w:rFonts w:ascii="Times New Roman" w:hAnsi="Times New Roman"/>
          <w:b/>
          <w:i/>
          <w:sz w:val="28"/>
          <w:szCs w:val="28"/>
        </w:rPr>
        <w:t>частичные</w:t>
      </w:r>
      <w:r w:rsidRPr="00E319B6">
        <w:rPr>
          <w:rFonts w:ascii="Times New Roman" w:hAnsi="Times New Roman"/>
          <w:sz w:val="28"/>
          <w:szCs w:val="28"/>
        </w:rPr>
        <w:t xml:space="preserve">. </w:t>
      </w:r>
    </w:p>
    <w:p w:rsidR="00EB5D2B" w:rsidRPr="00E319B6" w:rsidRDefault="00EB5D2B" w:rsidP="00EB5D2B">
      <w:pPr>
        <w:pStyle w:val="a3"/>
        <w:ind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319B6">
        <w:rPr>
          <w:rFonts w:ascii="Times New Roman" w:hAnsi="Times New Roman"/>
          <w:b/>
          <w:i/>
          <w:sz w:val="28"/>
          <w:szCs w:val="28"/>
        </w:rPr>
        <w:t>омоформы</w:t>
      </w:r>
      <w:proofErr w:type="spellEnd"/>
      <w:r w:rsidRPr="00E319B6">
        <w:rPr>
          <w:rFonts w:ascii="Times New Roman" w:hAnsi="Times New Roman"/>
          <w:sz w:val="28"/>
          <w:szCs w:val="28"/>
        </w:rPr>
        <w:t xml:space="preserve"> – совпадение только отдельной формы слов: </w:t>
      </w:r>
      <w:r w:rsidRPr="00E319B6">
        <w:rPr>
          <w:rFonts w:ascii="Times New Roman" w:hAnsi="Times New Roman"/>
          <w:b/>
          <w:i/>
          <w:sz w:val="28"/>
          <w:szCs w:val="28"/>
        </w:rPr>
        <w:t>лечу</w:t>
      </w:r>
      <w:r w:rsidRPr="00E319B6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E319B6">
        <w:rPr>
          <w:rFonts w:ascii="Times New Roman" w:hAnsi="Times New Roman"/>
          <w:sz w:val="28"/>
          <w:szCs w:val="28"/>
        </w:rPr>
        <w:t>от</w:t>
      </w:r>
      <w:proofErr w:type="gramEnd"/>
      <w:r w:rsidRPr="00E319B6">
        <w:rPr>
          <w:rFonts w:ascii="Times New Roman" w:hAnsi="Times New Roman"/>
          <w:sz w:val="28"/>
          <w:szCs w:val="28"/>
        </w:rPr>
        <w:t xml:space="preserve"> лечить) – </w:t>
      </w:r>
      <w:r w:rsidRPr="00E319B6">
        <w:rPr>
          <w:rFonts w:ascii="Times New Roman" w:hAnsi="Times New Roman"/>
          <w:b/>
          <w:i/>
          <w:sz w:val="28"/>
          <w:szCs w:val="28"/>
        </w:rPr>
        <w:t>лечу</w:t>
      </w:r>
      <w:r w:rsidRPr="00E319B6">
        <w:rPr>
          <w:rFonts w:ascii="Times New Roman" w:hAnsi="Times New Roman"/>
          <w:i/>
          <w:sz w:val="28"/>
          <w:szCs w:val="28"/>
        </w:rPr>
        <w:t xml:space="preserve"> </w:t>
      </w:r>
      <w:r w:rsidRPr="00E319B6">
        <w:rPr>
          <w:rFonts w:ascii="Times New Roman" w:hAnsi="Times New Roman"/>
          <w:sz w:val="28"/>
          <w:szCs w:val="28"/>
        </w:rPr>
        <w:t>(от летать);</w:t>
      </w:r>
    </w:p>
    <w:p w:rsidR="00EB5D2B" w:rsidRPr="00E319B6" w:rsidRDefault="00EB5D2B" w:rsidP="00EB5D2B">
      <w:pPr>
        <w:pStyle w:val="a3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EB5D2B" w:rsidRPr="00E319B6" w:rsidRDefault="00EB5D2B" w:rsidP="00EB5D2B">
      <w:pPr>
        <w:pStyle w:val="a3"/>
        <w:ind w:firstLine="142"/>
        <w:jc w:val="both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b/>
          <w:i/>
          <w:sz w:val="28"/>
          <w:szCs w:val="28"/>
        </w:rPr>
        <w:t xml:space="preserve">омофоны </w:t>
      </w:r>
      <w:r w:rsidRPr="00E319B6">
        <w:rPr>
          <w:rFonts w:ascii="Times New Roman" w:hAnsi="Times New Roman"/>
          <w:sz w:val="28"/>
          <w:szCs w:val="28"/>
        </w:rPr>
        <w:t xml:space="preserve">– так называемые фонетические омонимы (слова, совпадающие по звучанию, но различные по написанию и значению): </w:t>
      </w:r>
      <w:r w:rsidRPr="00E319B6">
        <w:rPr>
          <w:rFonts w:ascii="Times New Roman" w:hAnsi="Times New Roman"/>
          <w:b/>
          <w:i/>
          <w:sz w:val="28"/>
          <w:szCs w:val="28"/>
        </w:rPr>
        <w:t>Серый волк в густом лесу встретил рыжую лису.</w:t>
      </w:r>
    </w:p>
    <w:p w:rsidR="00EB5D2B" w:rsidRDefault="00EB5D2B" w:rsidP="00EB5D2B">
      <w:r w:rsidRPr="00E319B6">
        <w:rPr>
          <w:rFonts w:ascii="Times New Roman" w:hAnsi="Times New Roman"/>
          <w:b/>
          <w:i/>
          <w:sz w:val="28"/>
          <w:szCs w:val="28"/>
        </w:rPr>
        <w:t>омографы</w:t>
      </w:r>
      <w:r w:rsidRPr="00E319B6">
        <w:rPr>
          <w:rFonts w:ascii="Times New Roman" w:hAnsi="Times New Roman"/>
          <w:sz w:val="28"/>
          <w:szCs w:val="28"/>
        </w:rPr>
        <w:t xml:space="preserve"> – графические омонимы  (слова пишутся одинаково, но произносятся по-разному, главным образом в зависимости от ударения): </w:t>
      </w:r>
      <w:r w:rsidRPr="00E319B6">
        <w:rPr>
          <w:rFonts w:ascii="Times New Roman" w:hAnsi="Times New Roman"/>
          <w:b/>
          <w:i/>
          <w:sz w:val="28"/>
          <w:szCs w:val="28"/>
        </w:rPr>
        <w:t xml:space="preserve">Сорок </w:t>
      </w:r>
      <w:proofErr w:type="spellStart"/>
      <w:r w:rsidRPr="00E319B6">
        <w:rPr>
          <w:rFonts w:ascii="Times New Roman" w:hAnsi="Times New Roman"/>
          <w:b/>
          <w:i/>
          <w:sz w:val="28"/>
          <w:szCs w:val="28"/>
        </w:rPr>
        <w:t>сорок</w:t>
      </w:r>
      <w:proofErr w:type="spellEnd"/>
      <w:r w:rsidRPr="00E319B6">
        <w:rPr>
          <w:rFonts w:ascii="Times New Roman" w:hAnsi="Times New Roman"/>
          <w:b/>
          <w:i/>
          <w:sz w:val="28"/>
          <w:szCs w:val="28"/>
        </w:rPr>
        <w:t xml:space="preserve"> сидели на ветках</w:t>
      </w:r>
    </w:p>
    <w:p w:rsidR="00EB5D2B" w:rsidRPr="00E319B6" w:rsidRDefault="00EB5D2B" w:rsidP="00EB5D2B">
      <w:pPr>
        <w:pStyle w:val="a3"/>
        <w:ind w:firstLine="142"/>
        <w:jc w:val="both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b/>
          <w:i/>
          <w:sz w:val="28"/>
          <w:szCs w:val="28"/>
        </w:rPr>
        <w:t>Паронимы</w:t>
      </w:r>
      <w:r w:rsidRPr="00E319B6">
        <w:rPr>
          <w:rFonts w:ascii="Times New Roman" w:hAnsi="Times New Roman"/>
          <w:i/>
          <w:sz w:val="28"/>
          <w:szCs w:val="28"/>
        </w:rPr>
        <w:t xml:space="preserve"> </w:t>
      </w:r>
      <w:r w:rsidRPr="00E319B6">
        <w:rPr>
          <w:rFonts w:ascii="Times New Roman" w:hAnsi="Times New Roman"/>
          <w:sz w:val="28"/>
          <w:szCs w:val="28"/>
        </w:rPr>
        <w:t>– слова, близкие по звучанию, но различные по значению, например</w:t>
      </w:r>
      <w:r w:rsidRPr="00E319B6">
        <w:rPr>
          <w:rFonts w:ascii="Times New Roman" w:hAnsi="Times New Roman"/>
          <w:i/>
          <w:sz w:val="28"/>
          <w:szCs w:val="28"/>
        </w:rPr>
        <w:t xml:space="preserve">: </w:t>
      </w:r>
      <w:r w:rsidRPr="00E319B6">
        <w:rPr>
          <w:rFonts w:ascii="Times New Roman" w:hAnsi="Times New Roman"/>
          <w:b/>
          <w:i/>
          <w:sz w:val="28"/>
          <w:szCs w:val="28"/>
        </w:rPr>
        <w:t>абонемент и абонент, желанный и желательный</w:t>
      </w:r>
      <w:r w:rsidRPr="00E319B6">
        <w:rPr>
          <w:rFonts w:ascii="Times New Roman" w:hAnsi="Times New Roman"/>
          <w:i/>
          <w:sz w:val="28"/>
          <w:szCs w:val="28"/>
        </w:rPr>
        <w:t>.</w:t>
      </w:r>
    </w:p>
    <w:p w:rsidR="00EB5D2B" w:rsidRPr="00E319B6" w:rsidRDefault="00EB5D2B" w:rsidP="00EB5D2B">
      <w:pPr>
        <w:pStyle w:val="a3"/>
        <w:rPr>
          <w:rFonts w:ascii="Times New Roman" w:hAnsi="Times New Roman"/>
          <w:sz w:val="28"/>
          <w:szCs w:val="28"/>
        </w:rPr>
      </w:pPr>
      <w:r w:rsidRPr="00E319B6">
        <w:rPr>
          <w:rFonts w:ascii="Times New Roman" w:hAnsi="Times New Roman"/>
          <w:sz w:val="28"/>
          <w:szCs w:val="28"/>
        </w:rPr>
        <w:t xml:space="preserve"> Пишутся паронимы  по-разному, </w:t>
      </w:r>
      <w:proofErr w:type="spellStart"/>
      <w:r w:rsidRPr="00E319B6">
        <w:rPr>
          <w:rFonts w:ascii="Times New Roman" w:hAnsi="Times New Roman"/>
          <w:sz w:val="28"/>
          <w:szCs w:val="28"/>
        </w:rPr>
        <w:t>паронимичные</w:t>
      </w:r>
      <w:proofErr w:type="spellEnd"/>
      <w:r w:rsidRPr="00E319B6">
        <w:rPr>
          <w:rFonts w:ascii="Times New Roman" w:hAnsi="Times New Roman"/>
          <w:sz w:val="28"/>
          <w:szCs w:val="28"/>
        </w:rPr>
        <w:t xml:space="preserve"> слова никогда не имеют полного совпадения в произношении. Смешение  паронимов  приводит  к искажению  смысла  высказывания. Чтобы избежать  речевых ошибок,  связанных  с  употреблением паронимов, нужно   обращаться  к  словарям: толковым, словарями  омонимов, синонимов,  антонимов,  паронимов.</w:t>
      </w:r>
    </w:p>
    <w:p w:rsidR="00BC75FD" w:rsidRPr="00EB5D2B" w:rsidRDefault="00BC75FD" w:rsidP="00EB5D2B"/>
    <w:sectPr w:rsidR="00BC75FD" w:rsidRPr="00EB5D2B" w:rsidSect="00BC7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5D2B"/>
    <w:rsid w:val="0034066B"/>
    <w:rsid w:val="00BC75FD"/>
    <w:rsid w:val="00EB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2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D2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B5D2B"/>
    <w:pPr>
      <w:ind w:left="720"/>
      <w:contextualSpacing/>
    </w:pPr>
    <w:rPr>
      <w:rFonts w:eastAsia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2019-09-11T09:39:00Z</dcterms:created>
  <dcterms:modified xsi:type="dcterms:W3CDTF">2019-09-11T11:04:00Z</dcterms:modified>
</cp:coreProperties>
</file>